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DC3801" w:rsidTr="00DC3801">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9150"/>
            </w:tblGrid>
            <w:tr w:rsidR="00DC3801">
              <w:trPr>
                <w:tblCellSpacing w:w="0" w:type="dxa"/>
                <w:jc w:val="center"/>
              </w:trPr>
              <w:tc>
                <w:tcPr>
                  <w:tcW w:w="5000" w:type="pct"/>
                  <w:vAlign w:val="center"/>
                  <w:hideMark/>
                </w:tcPr>
                <w:p w:rsidR="00DC3801" w:rsidRDefault="00DC3801">
                  <w:pPr>
                    <w:rPr>
                      <w:sz w:val="20"/>
                      <w:szCs w:val="20"/>
                    </w:rPr>
                  </w:pPr>
                </w:p>
              </w:tc>
            </w:tr>
            <w:tr w:rsidR="00DC3801">
              <w:trPr>
                <w:tblCellSpacing w:w="0" w:type="dxa"/>
                <w:jc w:val="center"/>
              </w:trPr>
              <w:tc>
                <w:tcPr>
                  <w:tcW w:w="5000" w:type="pct"/>
                  <w:vAlign w:val="center"/>
                </w:tcPr>
                <w:tbl>
                  <w:tblPr>
                    <w:tblW w:w="5000" w:type="pct"/>
                    <w:tblCellSpacing w:w="0" w:type="dxa"/>
                    <w:tblCellMar>
                      <w:left w:w="0" w:type="dxa"/>
                      <w:right w:w="0" w:type="dxa"/>
                    </w:tblCellMar>
                    <w:tblLook w:val="04A0" w:firstRow="1" w:lastRow="0" w:firstColumn="1" w:lastColumn="0" w:noHBand="0" w:noVBand="1"/>
                  </w:tblPr>
                  <w:tblGrid>
                    <w:gridCol w:w="9150"/>
                  </w:tblGrid>
                  <w:tr w:rsidR="00DC3801">
                    <w:trPr>
                      <w:trHeight w:val="225"/>
                      <w:tblCellSpacing w:w="0" w:type="dxa"/>
                    </w:trPr>
                    <w:tc>
                      <w:tcPr>
                        <w:tcW w:w="0" w:type="auto"/>
                        <w:hideMark/>
                      </w:tcPr>
                      <w:p w:rsidR="00DC3801" w:rsidRDefault="00DC3801">
                        <w:pPr>
                          <w:rPr>
                            <w:sz w:val="20"/>
                            <w:szCs w:val="20"/>
                          </w:rPr>
                        </w:pPr>
                      </w:p>
                    </w:tc>
                  </w:tr>
                </w:tbl>
                <w:p w:rsidR="00DC3801" w:rsidRDefault="00DC3801">
                  <w:pPr>
                    <w:rPr>
                      <w:vanish/>
                    </w:rPr>
                  </w:pPr>
                </w:p>
                <w:tbl>
                  <w:tblPr>
                    <w:tblW w:w="5000" w:type="pct"/>
                    <w:tblCellSpacing w:w="0" w:type="dxa"/>
                    <w:shd w:val="clear" w:color="auto" w:fill="CCCCCC"/>
                    <w:tblCellMar>
                      <w:left w:w="0" w:type="dxa"/>
                      <w:right w:w="0" w:type="dxa"/>
                    </w:tblCellMar>
                    <w:tblLook w:val="04A0" w:firstRow="1" w:lastRow="0" w:firstColumn="1" w:lastColumn="0" w:noHBand="0" w:noVBand="1"/>
                  </w:tblPr>
                  <w:tblGrid>
                    <w:gridCol w:w="9150"/>
                  </w:tblGrid>
                  <w:tr w:rsidR="00DC3801">
                    <w:trPr>
                      <w:trHeight w:val="15"/>
                      <w:tblCellSpacing w:w="0" w:type="dxa"/>
                    </w:trPr>
                    <w:tc>
                      <w:tcPr>
                        <w:tcW w:w="0" w:type="auto"/>
                        <w:shd w:val="clear" w:color="auto" w:fill="999999"/>
                        <w:vAlign w:val="center"/>
                        <w:hideMark/>
                      </w:tcPr>
                      <w:p w:rsidR="00DC3801" w:rsidRDefault="00DC3801">
                        <w:pPr>
                          <w:rPr>
                            <w:sz w:val="20"/>
                            <w:szCs w:val="20"/>
                          </w:rPr>
                        </w:pPr>
                      </w:p>
                    </w:tc>
                  </w:tr>
                </w:tbl>
                <w:p w:rsidR="00DC3801" w:rsidRDefault="00DC3801">
                  <w:pPr>
                    <w:rPr>
                      <w:vanish/>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150"/>
                  </w:tblGrid>
                  <w:tr w:rsidR="00DC3801">
                    <w:trPr>
                      <w:tblCellSpacing w:w="0" w:type="dxa"/>
                    </w:trPr>
                    <w:tc>
                      <w:tcPr>
                        <w:tcW w:w="0" w:type="auto"/>
                        <w:tcMar>
                          <w:top w:w="75" w:type="dxa"/>
                          <w:left w:w="75" w:type="dxa"/>
                          <w:bottom w:w="150" w:type="dxa"/>
                          <w:right w:w="75" w:type="dxa"/>
                        </w:tcMar>
                        <w:vAlign w:val="center"/>
                      </w:tcPr>
                      <w:p w:rsidR="008D02BB" w:rsidRDefault="00DA002B" w:rsidP="00656191">
                        <w:pPr>
                          <w:jc w:val="center"/>
                          <w:rPr>
                            <w:rFonts w:ascii="Arial" w:hAnsi="Arial" w:cs="Arial"/>
                            <w:color w:val="000000"/>
                          </w:rPr>
                        </w:pPr>
                        <w:bookmarkStart w:id="0" w:name="_GoBack"/>
                        <w:bookmarkEnd w:id="0"/>
                        <w:r>
                          <w:rPr>
                            <w:noProof/>
                            <w:color w:val="0000FF"/>
                          </w:rPr>
                          <w:drawing>
                            <wp:inline distT="0" distB="0" distL="0" distR="0">
                              <wp:extent cx="2095500" cy="1473200"/>
                              <wp:effectExtent l="0" t="0" r="12700" b="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00" cy="1473200"/>
                                      </a:xfrm>
                                      <a:prstGeom prst="rect">
                                        <a:avLst/>
                                      </a:prstGeom>
                                      <a:noFill/>
                                      <a:ln>
                                        <a:noFill/>
                                      </a:ln>
                                    </pic:spPr>
                                  </pic:pic>
                                </a:graphicData>
                              </a:graphic>
                            </wp:inline>
                          </w:drawing>
                        </w:r>
                      </w:p>
                      <w:p w:rsidR="008D02BB" w:rsidRPr="008D02BB" w:rsidRDefault="008D02BB">
                        <w:pPr>
                          <w:rPr>
                            <w:rFonts w:ascii="Arial" w:hAnsi="Arial" w:cs="Arial"/>
                            <w:color w:val="000000"/>
                          </w:rPr>
                        </w:pPr>
                      </w:p>
                      <w:p w:rsidR="00DC3801" w:rsidRDefault="00DC3801">
                        <w:pPr>
                          <w:rPr>
                            <w:rFonts w:ascii="Verdana" w:hAnsi="Verdana"/>
                            <w:color w:val="000000"/>
                            <w:sz w:val="28"/>
                            <w:szCs w:val="28"/>
                          </w:rPr>
                        </w:pPr>
                        <w:r>
                          <w:rPr>
                            <w:rFonts w:ascii="Verdana" w:hAnsi="Verdana"/>
                            <w:color w:val="000000"/>
                            <w:sz w:val="28"/>
                            <w:szCs w:val="28"/>
                          </w:rPr>
                          <w:t>Dear Frances,</w:t>
                        </w:r>
                      </w:p>
                      <w:p w:rsidR="00DC3801" w:rsidRDefault="00DC3801">
                        <w:pPr>
                          <w:rPr>
                            <w:rFonts w:ascii="Verdana" w:hAnsi="Verdana"/>
                            <w:color w:val="000000"/>
                          </w:rPr>
                        </w:pPr>
                        <w:r>
                          <w:rPr>
                            <w:rFonts w:ascii="Verdana" w:hAnsi="Verdana"/>
                            <w:color w:val="000000"/>
                            <w:sz w:val="28"/>
                            <w:szCs w:val="28"/>
                          </w:rPr>
                          <w:t> </w:t>
                        </w: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C3801">
                          <w:trPr>
                            <w:tblCellSpacing w:w="0" w:type="dxa"/>
                            <w:jc w:val="center"/>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DC3801">
                                <w:trPr>
                                  <w:tblCellSpacing w:w="0" w:type="dxa"/>
                                </w:trPr>
                                <w:tc>
                                  <w:tcPr>
                                    <w:tcW w:w="0" w:type="auto"/>
                                    <w:vAlign w:val="bottom"/>
                                    <w:hideMark/>
                                  </w:tcPr>
                                  <w:p w:rsidR="00DC3801" w:rsidRDefault="00DC3801">
                                    <w:r>
                                      <w:rPr>
                                        <w:rFonts w:ascii="Verdana" w:hAnsi="Verdana"/>
                                        <w:color w:val="000000"/>
                                        <w:sz w:val="28"/>
                                        <w:szCs w:val="28"/>
                                      </w:rPr>
                                      <w:t>You may have read in the June issue of</w:t>
                                    </w:r>
                                    <w:r>
                                      <w:rPr>
                                        <w:rFonts w:ascii="Verdana" w:hAnsi="Verdana"/>
                                        <w:i/>
                                        <w:iCs/>
                                        <w:color w:val="000000"/>
                                        <w:sz w:val="28"/>
                                        <w:szCs w:val="28"/>
                                      </w:rPr>
                                      <w:t xml:space="preserve"> Harper</w:t>
                                    </w:r>
                                    <w:r w:rsidR="00325369">
                                      <w:rPr>
                                        <w:rFonts w:ascii="Verdana" w:hAnsi="Verdana"/>
                                        <w:i/>
                                        <w:iCs/>
                                        <w:color w:val="000000"/>
                                        <w:sz w:val="28"/>
                                        <w:szCs w:val="28"/>
                                      </w:rPr>
                                      <w:t>’</w:t>
                                    </w:r>
                                    <w:r>
                                      <w:rPr>
                                        <w:rFonts w:ascii="Verdana" w:hAnsi="Verdana"/>
                                        <w:i/>
                                        <w:iCs/>
                                        <w:color w:val="000000"/>
                                        <w:sz w:val="28"/>
                                        <w:szCs w:val="28"/>
                                      </w:rPr>
                                      <w:t>s</w:t>
                                    </w:r>
                                    <w:r>
                                      <w:rPr>
                                        <w:rFonts w:ascii="Verdana" w:hAnsi="Verdana"/>
                                        <w:color w:val="000000"/>
                                        <w:sz w:val="28"/>
                                        <w:szCs w:val="28"/>
                                      </w:rPr>
                                      <w:t xml:space="preserve"> the dire essay titled </w:t>
                                    </w:r>
                                    <w:r w:rsidR="00325369">
                                      <w:rPr>
                                        <w:rFonts w:ascii="Verdana" w:hAnsi="Verdana"/>
                                        <w:color w:val="000000"/>
                                        <w:sz w:val="28"/>
                                        <w:szCs w:val="28"/>
                                      </w:rPr>
                                      <w:t>“</w:t>
                                    </w:r>
                                    <w:r>
                                      <w:rPr>
                                        <w:rFonts w:ascii="Verdana" w:hAnsi="Verdana"/>
                                        <w:color w:val="000000"/>
                                        <w:sz w:val="28"/>
                                        <w:szCs w:val="28"/>
                                      </w:rPr>
                                      <w:t>Poetry Slam, or the Decline of American Verse</w:t>
                                    </w:r>
                                    <w:r w:rsidR="00325369">
                                      <w:rPr>
                                        <w:rFonts w:ascii="Verdana" w:hAnsi="Verdana"/>
                                        <w:color w:val="000000"/>
                                        <w:sz w:val="28"/>
                                        <w:szCs w:val="28"/>
                                      </w:rPr>
                                      <w:t>”</w:t>
                                    </w:r>
                                    <w:r>
                                      <w:rPr>
                                        <w:rFonts w:ascii="Verdana" w:hAnsi="Verdana"/>
                                        <w:color w:val="000000"/>
                                        <w:sz w:val="28"/>
                                        <w:szCs w:val="28"/>
                                      </w:rPr>
                                      <w:t xml:space="preserve"> by </w:t>
                                    </w:r>
                                  </w:p>
                                </w:tc>
                              </w:tr>
                            </w:tbl>
                            <w:p w:rsidR="00DC3801" w:rsidRDefault="00DC3801">
                              <w:pPr>
                                <w:rPr>
                                  <w:sz w:val="20"/>
                                  <w:szCs w:val="20"/>
                                </w:rPr>
                              </w:pPr>
                            </w:p>
                          </w:tc>
                        </w:tr>
                      </w:tbl>
                      <w:p w:rsidR="00DC3801" w:rsidRDefault="00DC3801">
                        <w:pPr>
                          <w:spacing w:after="280"/>
                          <w:rPr>
                            <w:rFonts w:ascii="Verdana" w:hAnsi="Verdana"/>
                            <w:color w:val="000000"/>
                            <w:sz w:val="28"/>
                            <w:szCs w:val="28"/>
                          </w:rPr>
                        </w:pPr>
                        <w:r>
                          <w:rPr>
                            <w:rFonts w:ascii="Verdana" w:hAnsi="Verdana"/>
                            <w:color w:val="000000"/>
                            <w:sz w:val="28"/>
                            <w:szCs w:val="28"/>
                          </w:rPr>
                          <w:t xml:space="preserve">Mark Edmundson. It is certainly receiving a lot of attention for its critical depiction of contemporary poetry and its scathing dismissal of living poets from Seamus Heaney to Anne Carson. Bemoaning his perceived notion that poets no longer speak for </w:t>
                        </w:r>
                        <w:r w:rsidR="00325369">
                          <w:rPr>
                            <w:rFonts w:ascii="Verdana" w:hAnsi="Verdana"/>
                            <w:color w:val="000000"/>
                            <w:sz w:val="28"/>
                            <w:szCs w:val="28"/>
                          </w:rPr>
                          <w:t>“</w:t>
                        </w:r>
                        <w:r>
                          <w:rPr>
                            <w:rFonts w:ascii="Verdana" w:hAnsi="Verdana"/>
                            <w:color w:val="000000"/>
                            <w:sz w:val="28"/>
                            <w:szCs w:val="28"/>
                          </w:rPr>
                          <w:t>us</w:t>
                        </w:r>
                        <w:r w:rsidR="00325369">
                          <w:rPr>
                            <w:rFonts w:ascii="Verdana" w:hAnsi="Verdana"/>
                            <w:color w:val="000000"/>
                            <w:sz w:val="28"/>
                            <w:szCs w:val="28"/>
                          </w:rPr>
                          <w:t>”</w:t>
                        </w:r>
                        <w:r>
                          <w:rPr>
                            <w:rFonts w:ascii="Verdana" w:hAnsi="Verdana"/>
                            <w:color w:val="000000"/>
                            <w:sz w:val="28"/>
                            <w:szCs w:val="28"/>
                          </w:rPr>
                          <w:t xml:space="preserve"> but instead only for themselves, Edmundson writes, </w:t>
                        </w:r>
                        <w:r w:rsidR="00325369">
                          <w:rPr>
                            <w:rFonts w:ascii="Verdana" w:hAnsi="Verdana"/>
                            <w:color w:val="000000"/>
                            <w:sz w:val="28"/>
                            <w:szCs w:val="28"/>
                          </w:rPr>
                          <w:t>“</w:t>
                        </w:r>
                        <w:r>
                          <w:rPr>
                            <w:rFonts w:ascii="Verdana" w:hAnsi="Verdana"/>
                            <w:color w:val="000000"/>
                            <w:sz w:val="28"/>
                            <w:szCs w:val="28"/>
                          </w:rPr>
                          <w:t>I often think that our poets now write as though history were over and they were living in a world outside collective time.</w:t>
                        </w:r>
                        <w:r w:rsidR="00325369">
                          <w:rPr>
                            <w:rFonts w:ascii="Verdana" w:hAnsi="Verdana"/>
                            <w:color w:val="000000"/>
                            <w:sz w:val="28"/>
                            <w:szCs w:val="28"/>
                          </w:rPr>
                          <w:t>”</w:t>
                        </w:r>
                        <w:r>
                          <w:rPr>
                            <w:rFonts w:ascii="Verdana" w:hAnsi="Verdana"/>
                            <w:color w:val="000000"/>
                            <w:sz w:val="28"/>
                            <w:szCs w:val="28"/>
                          </w:rPr>
                          <w:t xml:space="preserve"> </w:t>
                        </w:r>
                      </w:p>
                      <w:p w:rsidR="00DC3801" w:rsidRDefault="00DC3801">
                        <w:pPr>
                          <w:pStyle w:val="NormalWeb"/>
                          <w:spacing w:before="0" w:beforeAutospacing="0" w:after="0" w:afterAutospacing="0"/>
                          <w:rPr>
                            <w:rFonts w:ascii="Verdana" w:hAnsi="Verdana"/>
                            <w:color w:val="000000"/>
                            <w:sz w:val="28"/>
                            <w:szCs w:val="28"/>
                          </w:rPr>
                        </w:pPr>
                        <w:r>
                          <w:rPr>
                            <w:rFonts w:ascii="Verdana" w:hAnsi="Verdana"/>
                            <w:color w:val="000000"/>
                            <w:sz w:val="28"/>
                            <w:szCs w:val="28"/>
                          </w:rPr>
                          <w:t> </w:t>
                        </w:r>
                      </w:p>
                      <w:p w:rsidR="00DC3801" w:rsidRDefault="00DC3801">
                        <w:pPr>
                          <w:spacing w:after="280"/>
                          <w:rPr>
                            <w:rFonts w:ascii="Verdana" w:hAnsi="Verdana"/>
                            <w:color w:val="000000"/>
                            <w:sz w:val="28"/>
                            <w:szCs w:val="28"/>
                          </w:rPr>
                        </w:pPr>
                        <w:r>
                          <w:rPr>
                            <w:rFonts w:ascii="Verdana" w:hAnsi="Verdana"/>
                            <w:color w:val="000000"/>
                            <w:sz w:val="28"/>
                            <w:szCs w:val="28"/>
                          </w:rPr>
                          <w:t>I am sending Edmundson a copy of Graywolf Press</w:t>
                        </w:r>
                        <w:r w:rsidR="00325369">
                          <w:rPr>
                            <w:rFonts w:ascii="Verdana" w:hAnsi="Verdana"/>
                            <w:color w:val="000000"/>
                            <w:sz w:val="28"/>
                            <w:szCs w:val="28"/>
                          </w:rPr>
                          <w:t>’</w:t>
                        </w:r>
                        <w:r>
                          <w:rPr>
                            <w:rFonts w:ascii="Verdana" w:hAnsi="Verdana"/>
                            <w:color w:val="000000"/>
                            <w:sz w:val="28"/>
                            <w:szCs w:val="28"/>
                          </w:rPr>
                          <w:t>s latest poetry title, published this month, titled</w:t>
                        </w:r>
                        <w:r>
                          <w:rPr>
                            <w:rFonts w:ascii="Verdana" w:hAnsi="Verdana"/>
                            <w:i/>
                            <w:iCs/>
                            <w:color w:val="000000"/>
                            <w:sz w:val="28"/>
                            <w:szCs w:val="28"/>
                          </w:rPr>
                          <w:t xml:space="preserve"> Belmont</w:t>
                        </w:r>
                        <w:r>
                          <w:rPr>
                            <w:rFonts w:ascii="Verdana" w:hAnsi="Verdana"/>
                            <w:color w:val="000000"/>
                            <w:sz w:val="28"/>
                            <w:szCs w:val="28"/>
                          </w:rPr>
                          <w:t xml:space="preserve"> by noted poet, critic, and Harvard professor </w:t>
                        </w:r>
                        <w:r w:rsidR="003C545E">
                          <w:fldChar w:fldCharType="begin"/>
                        </w:r>
                        <w:r w:rsidR="003C545E">
                          <w:instrText xml:space="preserve"> HYPERLINK "http://r20.rs6.net/tn.jsp?e=001uLbKumAj_S7DQfQ-RMWlelrGlxoZSagpLC6ATGctKZ2QSL2217H3kN4Ej8Kwpj3bOr4-3mUrkBxx_EzM7fthqHhAKbbFgpkXOAY7J44FktEUzDy4JpajCgYeB7-6wF4pp0Ph7w9GALOHQ_YTVkx2ZDZkrE-VrdmYPeWMl5ld3-PKQXDW_N7aOOFeQmS9Ksz8KMquYbNRUvqj5zYDOpwQtmtDAIQQjulWwPJA2M0PQK14ZNPQNGXvWw==" \t "_blank" </w:instrText>
                        </w:r>
                        <w:r w:rsidR="003C545E">
                          <w:fldChar w:fldCharType="separate"/>
                        </w:r>
                        <w:r>
                          <w:rPr>
                            <w:rStyle w:val="Hyperlink"/>
                            <w:rFonts w:ascii="Verdana" w:hAnsi="Verdana"/>
                            <w:sz w:val="28"/>
                            <w:szCs w:val="28"/>
                            <w:u w:val="none"/>
                          </w:rPr>
                          <w:t>Stephen Burt</w:t>
                        </w:r>
                        <w:r w:rsidR="003C545E">
                          <w:rPr>
                            <w:rStyle w:val="Hyperlink"/>
                            <w:rFonts w:ascii="Verdana" w:hAnsi="Verdana"/>
                            <w:sz w:val="28"/>
                            <w:szCs w:val="28"/>
                            <w:u w:val="none"/>
                          </w:rPr>
                          <w:fldChar w:fldCharType="end"/>
                        </w:r>
                        <w:r>
                          <w:rPr>
                            <w:rFonts w:ascii="Verdana" w:hAnsi="Verdana"/>
                            <w:color w:val="000000"/>
                            <w:sz w:val="28"/>
                            <w:szCs w:val="28"/>
                          </w:rPr>
                          <w:t>. The book is a powerful statement about contemporary life, history, politics, urban landscapes, gender identity, and parenthood. It</w:t>
                        </w:r>
                        <w:r w:rsidR="00325369">
                          <w:rPr>
                            <w:rFonts w:ascii="Verdana" w:hAnsi="Verdana"/>
                            <w:color w:val="000000"/>
                            <w:sz w:val="28"/>
                            <w:szCs w:val="28"/>
                          </w:rPr>
                          <w:t>’</w:t>
                        </w:r>
                        <w:r>
                          <w:rPr>
                            <w:rFonts w:ascii="Verdana" w:hAnsi="Verdana"/>
                            <w:color w:val="000000"/>
                            <w:sz w:val="28"/>
                            <w:szCs w:val="28"/>
                          </w:rPr>
                          <w:t>s a book that should make Edmundson reconsider his argument. In fact, Burt just this week published a smart retort to Edmundson</w:t>
                        </w:r>
                        <w:r w:rsidR="00325369">
                          <w:rPr>
                            <w:rFonts w:ascii="Verdana" w:hAnsi="Verdana"/>
                            <w:color w:val="000000"/>
                            <w:sz w:val="28"/>
                            <w:szCs w:val="28"/>
                          </w:rPr>
                          <w:t>’</w:t>
                        </w:r>
                        <w:r>
                          <w:rPr>
                            <w:rFonts w:ascii="Verdana" w:hAnsi="Verdana"/>
                            <w:color w:val="000000"/>
                            <w:sz w:val="28"/>
                            <w:szCs w:val="28"/>
                          </w:rPr>
                          <w:t>s essay in the</w:t>
                        </w:r>
                        <w:r>
                          <w:rPr>
                            <w:rFonts w:ascii="Verdana" w:hAnsi="Verdana"/>
                            <w:i/>
                            <w:iCs/>
                            <w:color w:val="000000"/>
                            <w:sz w:val="28"/>
                            <w:szCs w:val="28"/>
                          </w:rPr>
                          <w:t xml:space="preserve"> </w:t>
                        </w:r>
                        <w:r w:rsidR="003C545E">
                          <w:fldChar w:fldCharType="begin"/>
                        </w:r>
                        <w:r w:rsidR="003C545E">
                          <w:instrText xml:space="preserve"> HYPERLINK "http://r20.rs6.net/tn.jsp?e=001uLbKumAj_S6z0jp2krEdKlY4Xdo2dgJ3Tr0ydsPAQqJbAaiR5Fx6-F8N6djy4Ic6vvKwzrwmZqJYRU6NIGLk_U8aQ48tb3jGooPOfcFkELAeUey4tdCGDLRKRFLkO3IVr-VhChEahcigtxM6DUY2OBLwDY3bvvGgBpAXUlVOk6Y4WTuLmls7mmoF7Z4HA0o8" \t "_blank" </w:instrText>
                        </w:r>
                        <w:r w:rsidR="003C545E">
                          <w:fldChar w:fldCharType="separate"/>
                        </w:r>
                        <w:r>
                          <w:rPr>
                            <w:rStyle w:val="Hyperlink"/>
                            <w:rFonts w:ascii="Verdana" w:hAnsi="Verdana"/>
                            <w:i/>
                            <w:iCs/>
                            <w:sz w:val="28"/>
                            <w:szCs w:val="28"/>
                            <w:u w:val="none"/>
                          </w:rPr>
                          <w:t>Boston Review</w:t>
                        </w:r>
                        <w:r w:rsidR="003C545E">
                          <w:rPr>
                            <w:rStyle w:val="Hyperlink"/>
                            <w:rFonts w:ascii="Verdana" w:hAnsi="Verdana"/>
                            <w:i/>
                            <w:iCs/>
                            <w:sz w:val="28"/>
                            <w:szCs w:val="28"/>
                            <w:u w:val="none"/>
                          </w:rPr>
                          <w:fldChar w:fldCharType="end"/>
                        </w:r>
                        <w:r>
                          <w:rPr>
                            <w:rFonts w:ascii="Verdana" w:hAnsi="Verdana"/>
                            <w:color w:val="000000"/>
                            <w:sz w:val="28"/>
                            <w:szCs w:val="28"/>
                          </w:rPr>
                          <w:t>.</w:t>
                        </w:r>
                      </w:p>
                      <w:p w:rsidR="00DC3801" w:rsidRDefault="00DC3801">
                        <w:pPr>
                          <w:pStyle w:val="NormalWeb"/>
                          <w:spacing w:before="0" w:beforeAutospacing="0" w:after="0" w:afterAutospacing="0"/>
                          <w:rPr>
                            <w:rFonts w:ascii="Verdana" w:hAnsi="Verdana"/>
                            <w:color w:val="000000"/>
                            <w:sz w:val="28"/>
                            <w:szCs w:val="28"/>
                          </w:rPr>
                        </w:pPr>
                        <w:r>
                          <w:rPr>
                            <w:rFonts w:ascii="Verdana" w:hAnsi="Verdana"/>
                            <w:color w:val="000000"/>
                            <w:sz w:val="28"/>
                            <w:szCs w:val="28"/>
                          </w:rPr>
                          <w:t> </w:t>
                        </w:r>
                      </w:p>
                      <w:p w:rsidR="00DC3801" w:rsidRDefault="00DC3801">
                        <w:pPr>
                          <w:pStyle w:val="NormalWeb"/>
                          <w:spacing w:before="0" w:beforeAutospacing="0" w:after="0" w:afterAutospacing="0"/>
                          <w:rPr>
                            <w:rFonts w:ascii="Verdana" w:hAnsi="Verdana"/>
                            <w:color w:val="000000"/>
                            <w:sz w:val="28"/>
                            <w:szCs w:val="28"/>
                          </w:rPr>
                        </w:pPr>
                        <w:r>
                          <w:rPr>
                            <w:rFonts w:ascii="Verdana" w:hAnsi="Verdana"/>
                            <w:color w:val="000000"/>
                            <w:sz w:val="28"/>
                            <w:szCs w:val="28"/>
                          </w:rPr>
                          <w:t xml:space="preserve">In his poetry as in his criticism, Burt is everywhere interested in writing as a way to gather us in, together, in a collective enterprise of praise, gratitude, and respect for the place of </w:t>
                        </w:r>
                        <w:r>
                          <w:rPr>
                            <w:rFonts w:ascii="Verdana" w:hAnsi="Verdana"/>
                            <w:color w:val="000000"/>
                            <w:sz w:val="28"/>
                            <w:szCs w:val="28"/>
                          </w:rPr>
                          <w:lastRenderedPageBreak/>
                          <w:t xml:space="preserve">beauty in the world. </w:t>
                        </w:r>
                        <w:r w:rsidR="00325369">
                          <w:rPr>
                            <w:rFonts w:ascii="Verdana" w:hAnsi="Verdana"/>
                            <w:color w:val="000000"/>
                            <w:sz w:val="28"/>
                            <w:szCs w:val="28"/>
                          </w:rPr>
                          <w:t>“</w:t>
                        </w:r>
                        <w:r>
                          <w:rPr>
                            <w:rFonts w:ascii="Verdana" w:hAnsi="Verdana"/>
                            <w:color w:val="000000"/>
                            <w:sz w:val="28"/>
                            <w:szCs w:val="28"/>
                          </w:rPr>
                          <w:t>Sing for us whose troubles // are troubles we</w:t>
                        </w:r>
                        <w:r w:rsidR="00325369">
                          <w:rPr>
                            <w:rFonts w:ascii="Verdana" w:hAnsi="Verdana"/>
                            <w:color w:val="000000"/>
                            <w:sz w:val="28"/>
                            <w:szCs w:val="28"/>
                          </w:rPr>
                          <w:t>’</w:t>
                        </w:r>
                        <w:r>
                          <w:rPr>
                            <w:rFonts w:ascii="Verdana" w:hAnsi="Verdana"/>
                            <w:color w:val="000000"/>
                            <w:sz w:val="28"/>
                            <w:szCs w:val="28"/>
                          </w:rPr>
                          <w:t>re lucky to have,</w:t>
                        </w:r>
                        <w:r w:rsidR="00325369">
                          <w:rPr>
                            <w:rFonts w:ascii="Verdana" w:hAnsi="Verdana"/>
                            <w:color w:val="000000"/>
                            <w:sz w:val="28"/>
                            <w:szCs w:val="28"/>
                          </w:rPr>
                          <w:t>”</w:t>
                        </w:r>
                        <w:r>
                          <w:rPr>
                            <w:rFonts w:ascii="Verdana" w:hAnsi="Verdana"/>
                            <w:color w:val="000000"/>
                            <w:sz w:val="28"/>
                            <w:szCs w:val="28"/>
                          </w:rPr>
                          <w:t xml:space="preserve"> Burt's first poem begins. And as if speaking about poetry itself, he ends the poem with these lines: </w:t>
                        </w:r>
                        <w:r w:rsidR="00325369">
                          <w:rPr>
                            <w:rFonts w:ascii="Verdana" w:hAnsi="Verdana"/>
                            <w:color w:val="000000"/>
                            <w:sz w:val="28"/>
                            <w:szCs w:val="28"/>
                          </w:rPr>
                          <w:t>“</w:t>
                        </w:r>
                        <w:r>
                          <w:rPr>
                            <w:rFonts w:ascii="Verdana" w:hAnsi="Verdana"/>
                            <w:color w:val="000000"/>
                            <w:sz w:val="28"/>
                            <w:szCs w:val="28"/>
                          </w:rPr>
                          <w:t>We should never look down /</w:t>
                        </w:r>
                        <w:r w:rsidR="00656191">
                          <w:rPr>
                            <w:rFonts w:ascii="Verdana" w:hAnsi="Verdana"/>
                            <w:color w:val="000000"/>
                            <w:sz w:val="28"/>
                            <w:szCs w:val="28"/>
                          </w:rPr>
                          <w:t>/</w:t>
                        </w:r>
                        <w:r>
                          <w:rPr>
                            <w:rFonts w:ascii="Verdana" w:hAnsi="Verdana"/>
                            <w:color w:val="000000"/>
                            <w:sz w:val="28"/>
                            <w:szCs w:val="28"/>
                          </w:rPr>
                          <w:t xml:space="preserve"> on what gives strangers comfort, // on what we learn too late that we might need.</w:t>
                        </w:r>
                        <w:r w:rsidR="00325369">
                          <w:rPr>
                            <w:rFonts w:ascii="Verdana" w:hAnsi="Verdana"/>
                            <w:color w:val="000000"/>
                            <w:sz w:val="28"/>
                            <w:szCs w:val="28"/>
                          </w:rPr>
                          <w:t>”</w:t>
                        </w:r>
                      </w:p>
                      <w:p w:rsidR="00DC3801" w:rsidRDefault="00DC3801">
                        <w:pPr>
                          <w:pStyle w:val="NormalWeb"/>
                          <w:spacing w:before="0" w:beforeAutospacing="0" w:after="0" w:afterAutospacing="0"/>
                          <w:rPr>
                            <w:rFonts w:ascii="Verdana" w:hAnsi="Verdana"/>
                            <w:color w:val="000000"/>
                            <w:sz w:val="28"/>
                            <w:szCs w:val="28"/>
                          </w:rPr>
                        </w:pPr>
                        <w:r>
                          <w:rPr>
                            <w:rFonts w:ascii="Verdana" w:hAnsi="Verdana"/>
                            <w:color w:val="000000"/>
                            <w:sz w:val="28"/>
                            <w:szCs w:val="28"/>
                          </w:rPr>
                          <w:t> </w:t>
                        </w:r>
                      </w:p>
                      <w:p w:rsidR="00DC3801" w:rsidRDefault="00DC3801">
                        <w:pPr>
                          <w:pStyle w:val="NormalWeb"/>
                          <w:spacing w:before="0" w:beforeAutospacing="0" w:after="0" w:afterAutospacing="0"/>
                          <w:rPr>
                            <w:rFonts w:ascii="Verdana" w:hAnsi="Verdana"/>
                            <w:color w:val="000000"/>
                            <w:sz w:val="28"/>
                            <w:szCs w:val="28"/>
                          </w:rPr>
                        </w:pPr>
                        <w:r>
                          <w:rPr>
                            <w:rFonts w:ascii="Verdana" w:hAnsi="Verdana"/>
                            <w:color w:val="000000"/>
                            <w:sz w:val="28"/>
                            <w:szCs w:val="28"/>
                          </w:rPr>
                          <w:t xml:space="preserve">At </w:t>
                        </w:r>
                        <w:r w:rsidR="003C545E">
                          <w:fldChar w:fldCharType="begin"/>
                        </w:r>
                        <w:r w:rsidR="003C545E">
                          <w:instrText xml:space="preserve"> HYPERLINK "http://r20.rs6.net/tn.jsp?e=001uLbKumAj_S4cQKKjdAPFInYWnVwYjShDu6relgc8FwgSS_Fn9xkoofo12WFem7lHrNIO_SrCK_WRLWIAHZ_jn6-Q2uPKY6rAmzGTaHD4s3DO8j7L-nyRlX84czBdUBu4_AYKgIQpTbW7Hbm3n-K31Q==" \t "_blank" </w:instrText>
                        </w:r>
                        <w:r w:rsidR="003C545E">
                          <w:fldChar w:fldCharType="separate"/>
                        </w:r>
                        <w:r>
                          <w:rPr>
                            <w:rStyle w:val="Hyperlink"/>
                            <w:rFonts w:ascii="Verdana" w:hAnsi="Verdana"/>
                            <w:sz w:val="28"/>
                            <w:szCs w:val="28"/>
                            <w:u w:val="none"/>
                          </w:rPr>
                          <w:t>Graywolf</w:t>
                        </w:r>
                        <w:r w:rsidR="003C545E">
                          <w:rPr>
                            <w:rStyle w:val="Hyperlink"/>
                            <w:rFonts w:ascii="Verdana" w:hAnsi="Verdana"/>
                            <w:sz w:val="28"/>
                            <w:szCs w:val="28"/>
                            <w:u w:val="none"/>
                          </w:rPr>
                          <w:fldChar w:fldCharType="end"/>
                        </w:r>
                        <w:r>
                          <w:rPr>
                            <w:rFonts w:ascii="Verdana" w:hAnsi="Verdana"/>
                            <w:color w:val="000000"/>
                            <w:sz w:val="28"/>
                            <w:szCs w:val="28"/>
                          </w:rPr>
                          <w:t>, we believe poetry is for everyone, that it speaks for us individually and collectively in profound, challenging, and artful ways, and that it has the power to resonate across our culture.</w:t>
                        </w:r>
                      </w:p>
                      <w:p w:rsidR="00DC3801" w:rsidRDefault="00DC3801">
                        <w:pPr>
                          <w:pStyle w:val="NormalWeb"/>
                          <w:spacing w:before="0" w:beforeAutospacing="0" w:after="0" w:afterAutospacing="0"/>
                          <w:rPr>
                            <w:rFonts w:ascii="Verdana" w:hAnsi="Verdana"/>
                            <w:color w:val="000000"/>
                            <w:sz w:val="28"/>
                            <w:szCs w:val="28"/>
                          </w:rPr>
                        </w:pPr>
                        <w:r>
                          <w:rPr>
                            <w:rFonts w:ascii="Verdana" w:hAnsi="Verdana"/>
                            <w:color w:val="000000"/>
                            <w:sz w:val="28"/>
                            <w:szCs w:val="28"/>
                          </w:rPr>
                          <w:t> </w:t>
                        </w:r>
                      </w:p>
                      <w:p w:rsidR="00DC3801" w:rsidRDefault="00DC3801">
                        <w:pPr>
                          <w:pStyle w:val="NormalWeb"/>
                          <w:spacing w:before="0" w:beforeAutospacing="0" w:after="0" w:afterAutospacing="0"/>
                          <w:rPr>
                            <w:rFonts w:ascii="Verdana" w:hAnsi="Verdana"/>
                            <w:color w:val="000000"/>
                            <w:sz w:val="28"/>
                            <w:szCs w:val="28"/>
                          </w:rPr>
                        </w:pPr>
                        <w:r>
                          <w:rPr>
                            <w:rFonts w:ascii="Verdana" w:hAnsi="Verdana"/>
                            <w:color w:val="000000"/>
                            <w:sz w:val="28"/>
                            <w:szCs w:val="28"/>
                          </w:rPr>
                          <w:t xml:space="preserve">Of the soul, Burt writes, </w:t>
                        </w:r>
                        <w:r w:rsidR="00325369">
                          <w:rPr>
                            <w:rFonts w:ascii="Verdana" w:hAnsi="Verdana"/>
                            <w:color w:val="000000"/>
                            <w:sz w:val="28"/>
                            <w:szCs w:val="28"/>
                          </w:rPr>
                          <w:t>“</w:t>
                        </w:r>
                        <w:r>
                          <w:rPr>
                            <w:rFonts w:ascii="Verdana" w:hAnsi="Verdana"/>
                            <w:color w:val="000000"/>
                            <w:sz w:val="28"/>
                            <w:szCs w:val="28"/>
                          </w:rPr>
                          <w:t xml:space="preserve">Respectable people have found it in a guitar. </w:t>
                        </w:r>
                        <w:r w:rsidR="00656191">
                          <w:rPr>
                            <w:rFonts w:ascii="Verdana" w:hAnsi="Verdana"/>
                            <w:color w:val="000000"/>
                            <w:sz w:val="28"/>
                            <w:szCs w:val="28"/>
                          </w:rPr>
                          <w:t>/</w:t>
                        </w:r>
                        <w:r>
                          <w:rPr>
                            <w:rFonts w:ascii="Verdana" w:hAnsi="Verdana"/>
                            <w:color w:val="000000"/>
                            <w:sz w:val="28"/>
                            <w:szCs w:val="28"/>
                          </w:rPr>
                          <w:t>/ Consider where it lives, or hides, in you.</w:t>
                        </w:r>
                        <w:r w:rsidR="00325369">
                          <w:rPr>
                            <w:rFonts w:ascii="Verdana" w:hAnsi="Verdana"/>
                            <w:color w:val="000000"/>
                            <w:sz w:val="28"/>
                            <w:szCs w:val="28"/>
                          </w:rPr>
                          <w:t>”</w:t>
                        </w:r>
                      </w:p>
                      <w:p w:rsidR="00DC3801" w:rsidRDefault="00DC3801">
                        <w:pPr>
                          <w:pStyle w:val="NormalWeb"/>
                          <w:spacing w:before="0" w:beforeAutospacing="0" w:after="0" w:afterAutospacing="0"/>
                          <w:rPr>
                            <w:rFonts w:ascii="Verdana" w:hAnsi="Verdana"/>
                            <w:color w:val="000000"/>
                            <w:sz w:val="28"/>
                            <w:szCs w:val="28"/>
                          </w:rPr>
                        </w:pPr>
                        <w:r>
                          <w:rPr>
                            <w:rFonts w:ascii="Verdana" w:hAnsi="Verdana"/>
                            <w:color w:val="000000"/>
                            <w:sz w:val="28"/>
                            <w:szCs w:val="28"/>
                          </w:rPr>
                          <w:t> </w:t>
                        </w:r>
                      </w:p>
                      <w:p w:rsidR="00DC3801" w:rsidRDefault="00DC3801">
                        <w:pPr>
                          <w:pStyle w:val="NormalWeb"/>
                          <w:spacing w:before="0" w:beforeAutospacing="0" w:after="0" w:afterAutospacing="0"/>
                          <w:rPr>
                            <w:rFonts w:ascii="Verdana" w:hAnsi="Verdana"/>
                            <w:color w:val="000000"/>
                            <w:sz w:val="28"/>
                            <w:szCs w:val="28"/>
                          </w:rPr>
                        </w:pPr>
                        <w:r>
                          <w:rPr>
                            <w:rFonts w:ascii="Verdana" w:hAnsi="Verdana"/>
                            <w:color w:val="000000"/>
                            <w:sz w:val="28"/>
                            <w:szCs w:val="28"/>
                          </w:rPr>
                          <w:t>Best summer wishes</w:t>
                        </w:r>
                        <w:r w:rsidR="00325369">
                          <w:rPr>
                            <w:rFonts w:ascii="Verdana" w:hAnsi="Verdana"/>
                            <w:color w:val="000000"/>
                            <w:sz w:val="28"/>
                            <w:szCs w:val="28"/>
                          </w:rPr>
                          <w:t>,</w:t>
                        </w:r>
                      </w:p>
                      <w:p w:rsidR="00DC3801" w:rsidRDefault="00DC3801">
                        <w:pPr>
                          <w:pStyle w:val="NormalWeb"/>
                          <w:spacing w:before="0" w:beforeAutospacing="0" w:after="0" w:afterAutospacing="0"/>
                          <w:rPr>
                            <w:rFonts w:ascii="Verdana" w:hAnsi="Verdana"/>
                            <w:color w:val="000000"/>
                            <w:sz w:val="28"/>
                            <w:szCs w:val="28"/>
                          </w:rPr>
                        </w:pPr>
                        <w:r>
                          <w:rPr>
                            <w:rFonts w:ascii="Verdana" w:hAnsi="Verdana"/>
                            <w:color w:val="000000"/>
                            <w:sz w:val="28"/>
                            <w:szCs w:val="28"/>
                          </w:rPr>
                          <w:t> </w:t>
                        </w:r>
                      </w:p>
                      <w:p w:rsidR="00DC3801" w:rsidRDefault="00DC3801">
                        <w:pPr>
                          <w:pStyle w:val="NormalWeb"/>
                          <w:spacing w:before="0" w:beforeAutospacing="0" w:after="0" w:afterAutospacing="0"/>
                          <w:rPr>
                            <w:rFonts w:ascii="Verdana" w:hAnsi="Verdana"/>
                            <w:color w:val="000000"/>
                            <w:sz w:val="28"/>
                            <w:szCs w:val="28"/>
                          </w:rPr>
                        </w:pPr>
                        <w:r>
                          <w:rPr>
                            <w:rFonts w:ascii="Verdana" w:hAnsi="Verdana"/>
                            <w:color w:val="000000"/>
                            <w:sz w:val="28"/>
                            <w:szCs w:val="28"/>
                          </w:rPr>
                          <w:t>Jeff</w:t>
                        </w:r>
                      </w:p>
                      <w:p w:rsidR="00DC3801" w:rsidRDefault="00DC3801">
                        <w:pPr>
                          <w:pStyle w:val="NormalWeb"/>
                          <w:spacing w:before="0" w:beforeAutospacing="0" w:after="0" w:afterAutospacing="0"/>
                          <w:rPr>
                            <w:rFonts w:ascii="Verdana" w:hAnsi="Verdana"/>
                            <w:color w:val="000000"/>
                            <w:sz w:val="28"/>
                            <w:szCs w:val="28"/>
                          </w:rPr>
                        </w:pPr>
                        <w:r>
                          <w:rPr>
                            <w:rFonts w:ascii="Verdana" w:hAnsi="Verdana"/>
                            <w:color w:val="000000"/>
                            <w:sz w:val="28"/>
                            <w:szCs w:val="28"/>
                          </w:rPr>
                          <w:t> </w:t>
                        </w:r>
                      </w:p>
                      <w:p w:rsidR="00DC3801" w:rsidRDefault="00DC3801">
                        <w:pPr>
                          <w:pStyle w:val="NormalWeb"/>
                          <w:spacing w:before="0" w:beforeAutospacing="0" w:after="0" w:afterAutospacing="0"/>
                          <w:rPr>
                            <w:rFonts w:ascii="Verdana" w:hAnsi="Verdana"/>
                            <w:color w:val="000000"/>
                            <w:sz w:val="28"/>
                            <w:szCs w:val="28"/>
                          </w:rPr>
                        </w:pPr>
                        <w:r>
                          <w:rPr>
                            <w:rFonts w:ascii="Verdana" w:hAnsi="Verdana"/>
                            <w:color w:val="000000"/>
                            <w:sz w:val="28"/>
                            <w:szCs w:val="28"/>
                          </w:rPr>
                          <w:t>Jeffrey Shotts</w:t>
                        </w:r>
                      </w:p>
                      <w:p w:rsidR="00DC3801" w:rsidRDefault="00DC3801">
                        <w:pPr>
                          <w:pStyle w:val="NormalWeb"/>
                          <w:spacing w:before="0" w:beforeAutospacing="0" w:after="0" w:afterAutospacing="0"/>
                          <w:rPr>
                            <w:rFonts w:ascii="Verdana" w:hAnsi="Verdana"/>
                            <w:color w:val="000000"/>
                            <w:sz w:val="28"/>
                            <w:szCs w:val="28"/>
                          </w:rPr>
                        </w:pPr>
                        <w:r>
                          <w:rPr>
                            <w:rFonts w:ascii="Verdana" w:hAnsi="Verdana"/>
                            <w:color w:val="000000"/>
                            <w:sz w:val="28"/>
                            <w:szCs w:val="28"/>
                          </w:rPr>
                          <w:t>Executive Editor</w:t>
                        </w:r>
                      </w:p>
                      <w:p w:rsidR="00DC3801" w:rsidRDefault="00DC3801">
                        <w:pPr>
                          <w:pStyle w:val="NormalWeb"/>
                          <w:spacing w:before="0" w:beforeAutospacing="0" w:after="0" w:afterAutospacing="0"/>
                          <w:rPr>
                            <w:rFonts w:ascii="Verdana" w:hAnsi="Verdana"/>
                            <w:color w:val="000000"/>
                            <w:sz w:val="28"/>
                            <w:szCs w:val="28"/>
                          </w:rPr>
                        </w:pPr>
                        <w:r>
                          <w:rPr>
                            <w:rFonts w:ascii="Verdana" w:hAnsi="Verdana"/>
                            <w:color w:val="000000"/>
                            <w:sz w:val="28"/>
                            <w:szCs w:val="28"/>
                          </w:rPr>
                          <w:t> </w:t>
                        </w:r>
                      </w:p>
                    </w:tc>
                  </w:tr>
                </w:tbl>
                <w:p w:rsidR="00DC3801" w:rsidRDefault="00DC3801">
                  <w:pPr>
                    <w:rPr>
                      <w:vanish/>
                    </w:rPr>
                  </w:pPr>
                </w:p>
                <w:tbl>
                  <w:tblPr>
                    <w:tblW w:w="5000" w:type="pct"/>
                    <w:tblCellSpacing w:w="0" w:type="dxa"/>
                    <w:shd w:val="clear" w:color="auto" w:fill="CCCCCC"/>
                    <w:tblCellMar>
                      <w:left w:w="0" w:type="dxa"/>
                      <w:right w:w="0" w:type="dxa"/>
                    </w:tblCellMar>
                    <w:tblLook w:val="04A0" w:firstRow="1" w:lastRow="0" w:firstColumn="1" w:lastColumn="0" w:noHBand="0" w:noVBand="1"/>
                  </w:tblPr>
                  <w:tblGrid>
                    <w:gridCol w:w="9150"/>
                  </w:tblGrid>
                  <w:tr w:rsidR="00DC3801">
                    <w:trPr>
                      <w:trHeight w:val="15"/>
                      <w:tblCellSpacing w:w="0" w:type="dxa"/>
                    </w:trPr>
                    <w:tc>
                      <w:tcPr>
                        <w:tcW w:w="0" w:type="auto"/>
                        <w:shd w:val="clear" w:color="auto" w:fill="999999"/>
                        <w:vAlign w:val="center"/>
                        <w:hideMark/>
                      </w:tcPr>
                      <w:p w:rsidR="00DC3801" w:rsidRDefault="00DC3801">
                        <w:pPr>
                          <w:rPr>
                            <w:sz w:val="20"/>
                            <w:szCs w:val="20"/>
                          </w:rPr>
                        </w:pPr>
                      </w:p>
                    </w:tc>
                  </w:tr>
                </w:tbl>
                <w:p w:rsidR="00DC3801" w:rsidRDefault="00DC3801">
                  <w:pPr>
                    <w:rPr>
                      <w:sz w:val="20"/>
                      <w:szCs w:val="20"/>
                    </w:rPr>
                  </w:pPr>
                </w:p>
              </w:tc>
            </w:tr>
            <w:tr w:rsidR="00DC3801">
              <w:trPr>
                <w:tblCellSpacing w:w="0" w:type="dxa"/>
                <w:jc w:val="center"/>
              </w:trPr>
              <w:tc>
                <w:tcPr>
                  <w:tcW w:w="5000" w:type="pct"/>
                  <w:vAlign w:val="center"/>
                  <w:hideMark/>
                </w:tcPr>
                <w:p w:rsidR="00DC3801" w:rsidRDefault="00DC3801">
                  <w:pPr>
                    <w:rPr>
                      <w:sz w:val="20"/>
                      <w:szCs w:val="20"/>
                    </w:rPr>
                  </w:pPr>
                </w:p>
              </w:tc>
            </w:tr>
            <w:tr w:rsidR="00DC3801">
              <w:trPr>
                <w:trHeight w:val="150"/>
                <w:tblCellSpacing w:w="0" w:type="dxa"/>
                <w:jc w:val="center"/>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150"/>
                  </w:tblGrid>
                  <w:tr w:rsidR="00DC3801">
                    <w:trPr>
                      <w:trHeight w:val="225"/>
                      <w:tblCellSpacing w:w="0" w:type="dxa"/>
                    </w:trPr>
                    <w:tc>
                      <w:tcPr>
                        <w:tcW w:w="0" w:type="auto"/>
                        <w:hideMark/>
                      </w:tcPr>
                      <w:p w:rsidR="00DC3801" w:rsidRDefault="00DC3801">
                        <w:pPr>
                          <w:rPr>
                            <w:sz w:val="20"/>
                            <w:szCs w:val="20"/>
                          </w:rPr>
                        </w:pPr>
                      </w:p>
                    </w:tc>
                  </w:tr>
                </w:tbl>
                <w:p w:rsidR="00DC3801" w:rsidRDefault="00DC3801">
                  <w:pPr>
                    <w:rPr>
                      <w:sz w:val="20"/>
                      <w:szCs w:val="20"/>
                    </w:rPr>
                  </w:pPr>
                </w:p>
              </w:tc>
            </w:tr>
          </w:tbl>
          <w:p w:rsidR="00DC3801" w:rsidRDefault="00DC3801">
            <w:pPr>
              <w:jc w:val="center"/>
              <w:rPr>
                <w:sz w:val="20"/>
                <w:szCs w:val="20"/>
              </w:rPr>
            </w:pPr>
          </w:p>
        </w:tc>
      </w:tr>
    </w:tbl>
    <w:p w:rsidR="00E41AB4" w:rsidRDefault="00E41AB4"/>
    <w:sectPr w:rsidR="00E41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Verdana">
    <w:panose1 w:val="020B0604030504040204"/>
    <w:charset w:val="00"/>
    <w:family w:val="auto"/>
    <w:pitch w:val="variable"/>
    <w:sig w:usb0="00000287" w:usb1="00000000"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2F689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01"/>
    <w:rsid w:val="001872F5"/>
    <w:rsid w:val="00325369"/>
    <w:rsid w:val="003C2ED8"/>
    <w:rsid w:val="003C545E"/>
    <w:rsid w:val="00656191"/>
    <w:rsid w:val="008D02BB"/>
    <w:rsid w:val="009400C6"/>
    <w:rsid w:val="00B5401F"/>
    <w:rsid w:val="00DA002B"/>
    <w:rsid w:val="00DC3801"/>
    <w:rsid w:val="00E41AB4"/>
    <w:rsid w:val="00EE6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80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C3801"/>
    <w:rPr>
      <w:color w:val="0000FF"/>
      <w:u w:val="single"/>
    </w:rPr>
  </w:style>
  <w:style w:type="paragraph" w:styleId="NormalWeb">
    <w:name w:val="Normal (Web)"/>
    <w:basedOn w:val="Normal"/>
    <w:uiPriority w:val="99"/>
    <w:unhideWhenUsed/>
    <w:rsid w:val="00DC3801"/>
    <w:pPr>
      <w:spacing w:before="100" w:beforeAutospacing="1" w:after="100" w:afterAutospacing="1"/>
    </w:pPr>
  </w:style>
  <w:style w:type="paragraph" w:styleId="BalloonText">
    <w:name w:val="Balloon Text"/>
    <w:basedOn w:val="Normal"/>
    <w:link w:val="BalloonTextChar"/>
    <w:uiPriority w:val="99"/>
    <w:semiHidden/>
    <w:unhideWhenUsed/>
    <w:rsid w:val="00DC3801"/>
    <w:rPr>
      <w:rFonts w:ascii="Tahoma" w:hAnsi="Tahoma" w:cs="Tahoma"/>
      <w:sz w:val="16"/>
      <w:szCs w:val="16"/>
    </w:rPr>
  </w:style>
  <w:style w:type="character" w:customStyle="1" w:styleId="BalloonTextChar">
    <w:name w:val="Balloon Text Char"/>
    <w:link w:val="BalloonText"/>
    <w:uiPriority w:val="99"/>
    <w:semiHidden/>
    <w:rsid w:val="00DC3801"/>
    <w:rPr>
      <w:rFonts w:ascii="Tahoma" w:eastAsia="Times New Roman" w:hAnsi="Tahoma" w:cs="Tahoma"/>
      <w:sz w:val="16"/>
      <w:szCs w:val="16"/>
    </w:rPr>
  </w:style>
  <w:style w:type="character" w:styleId="FollowedHyperlink">
    <w:name w:val="FollowedHyperlink"/>
    <w:uiPriority w:val="99"/>
    <w:semiHidden/>
    <w:unhideWhenUsed/>
    <w:rsid w:val="00325369"/>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80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C3801"/>
    <w:rPr>
      <w:color w:val="0000FF"/>
      <w:u w:val="single"/>
    </w:rPr>
  </w:style>
  <w:style w:type="paragraph" w:styleId="NormalWeb">
    <w:name w:val="Normal (Web)"/>
    <w:basedOn w:val="Normal"/>
    <w:uiPriority w:val="99"/>
    <w:unhideWhenUsed/>
    <w:rsid w:val="00DC3801"/>
    <w:pPr>
      <w:spacing w:before="100" w:beforeAutospacing="1" w:after="100" w:afterAutospacing="1"/>
    </w:pPr>
  </w:style>
  <w:style w:type="paragraph" w:styleId="BalloonText">
    <w:name w:val="Balloon Text"/>
    <w:basedOn w:val="Normal"/>
    <w:link w:val="BalloonTextChar"/>
    <w:uiPriority w:val="99"/>
    <w:semiHidden/>
    <w:unhideWhenUsed/>
    <w:rsid w:val="00DC3801"/>
    <w:rPr>
      <w:rFonts w:ascii="Tahoma" w:hAnsi="Tahoma" w:cs="Tahoma"/>
      <w:sz w:val="16"/>
      <w:szCs w:val="16"/>
    </w:rPr>
  </w:style>
  <w:style w:type="character" w:customStyle="1" w:styleId="BalloonTextChar">
    <w:name w:val="Balloon Text Char"/>
    <w:link w:val="BalloonText"/>
    <w:uiPriority w:val="99"/>
    <w:semiHidden/>
    <w:rsid w:val="00DC3801"/>
    <w:rPr>
      <w:rFonts w:ascii="Tahoma" w:eastAsia="Times New Roman" w:hAnsi="Tahoma" w:cs="Tahoma"/>
      <w:sz w:val="16"/>
      <w:szCs w:val="16"/>
    </w:rPr>
  </w:style>
  <w:style w:type="character" w:styleId="FollowedHyperlink">
    <w:name w:val="FollowedHyperlink"/>
    <w:uiPriority w:val="99"/>
    <w:semiHidden/>
    <w:unhideWhenUsed/>
    <w:rsid w:val="0032536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682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r20.rs6.net/tn.jsp?e=001uLbKumAj_S7x2bUn66eTMLRTMocnhBu79_7COrBRrLGp_6nl_FhsxT-6nLkNKaosZvJ9lA1NX7pB-lGEbLN1NUxrKxZN7D-wDZzsXuRIlZlqBYkDttsJysHDZs63egAA" TargetMode="Externa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2309</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2709</CharactersWithSpaces>
  <SharedDoc>false</SharedDoc>
  <HLinks>
    <vt:vector size="24" baseType="variant">
      <vt:variant>
        <vt:i4>6357101</vt:i4>
      </vt:variant>
      <vt:variant>
        <vt:i4>12</vt:i4>
      </vt:variant>
      <vt:variant>
        <vt:i4>0</vt:i4>
      </vt:variant>
      <vt:variant>
        <vt:i4>5</vt:i4>
      </vt:variant>
      <vt:variant>
        <vt:lpwstr>http://r20.rs6.net/tn.jsp?e=001uLbKumAj_S4cQKKjdAPFInYWnVwYjShDu6relgc8FwgSS_Fn9xkoofo12WFem7lHrNIO_SrCK_WRLWIAHZ_jn6-Q2uPKY6rAmzGTaHD4s3DO8j7L-nyRlX84czBdUBu4_AYKgIQpTbW7Hbm3n-K31Q==</vt:lpwstr>
      </vt:variant>
      <vt:variant>
        <vt:lpwstr/>
      </vt:variant>
      <vt:variant>
        <vt:i4>3735596</vt:i4>
      </vt:variant>
      <vt:variant>
        <vt:i4>9</vt:i4>
      </vt:variant>
      <vt:variant>
        <vt:i4>0</vt:i4>
      </vt:variant>
      <vt:variant>
        <vt:i4>5</vt:i4>
      </vt:variant>
      <vt:variant>
        <vt:lpwstr>http://r20.rs6.net/tn.jsp?e=001uLbKumAj_S6z0jp2krEdKlY4Xdo2dgJ3Tr0ydsPAQqJbAaiR5Fx6-F8N6djy4Ic6vvKwzrwmZqJYRU6NIGLk_U8aQ48tb3jGooPOfcFkELAeUey4tdCGDLRKRFLkO3IVr-VhChEahcigtxM6DUY2OBLwDY3bvvGgBpAXUlVOk6Y4WTuLmls7mmoF7Z4HA0o8</vt:lpwstr>
      </vt:variant>
      <vt:variant>
        <vt:lpwstr/>
      </vt:variant>
      <vt:variant>
        <vt:i4>5308418</vt:i4>
      </vt:variant>
      <vt:variant>
        <vt:i4>6</vt:i4>
      </vt:variant>
      <vt:variant>
        <vt:i4>0</vt:i4>
      </vt:variant>
      <vt:variant>
        <vt:i4>5</vt:i4>
      </vt:variant>
      <vt:variant>
        <vt:lpwstr>http://r20.rs6.net/tn.jsp?e=001uLbKumAj_S7DQfQ-RMWlelrGlxoZSagpLC6ATGctKZ2QSL2217H3kN4Ej8Kwpj3bOr4-3mUrkBxx_EzM7fthqHhAKbbFgpkXOAY7J44FktEUzDy4JpajCgYeB7-6wF4pp0Ph7w9GALOHQ_YTVkx2ZDZkrE-VrdmYPeWMl5ld3-PKQXDW_N7aOOFeQmS9Ksz8KMquYbNRUvqj5zYDOpwQtmtDAIQQjulWwPJA2M0PQK14ZNPQNGXvWw==</vt:lpwstr>
      </vt:variant>
      <vt:variant>
        <vt:lpwstr/>
      </vt:variant>
      <vt:variant>
        <vt:i4>4587592</vt:i4>
      </vt:variant>
      <vt:variant>
        <vt:i4>0</vt:i4>
      </vt:variant>
      <vt:variant>
        <vt:i4>0</vt:i4>
      </vt:variant>
      <vt:variant>
        <vt:i4>5</vt:i4>
      </vt:variant>
      <vt:variant>
        <vt:lpwstr>http://r20.rs6.net/tn.jsp?e=001uLbKumAj_S7x2bUn66eTMLRTMocnhBu79_7COrBRrLGp_6nl_FhsxT-6nLkNKaosZvJ9lA1NX7pB-lGEbLN1NUxrKxZN7D-wDZzsXuRIlZlqBYkDttsJysHDZs63egAA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Phillips</dc:creator>
  <cp:keywords/>
  <cp:lastModifiedBy>Liz Kuball</cp:lastModifiedBy>
  <cp:revision>2</cp:revision>
  <dcterms:created xsi:type="dcterms:W3CDTF">2016-10-05T23:08:00Z</dcterms:created>
  <dcterms:modified xsi:type="dcterms:W3CDTF">2016-10-05T23:08:00Z</dcterms:modified>
</cp:coreProperties>
</file>